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C46" w:rsidRPr="00341E55" w:rsidRDefault="008F389F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Возникновение искусства и религии</w:t>
      </w:r>
    </w:p>
    <w:p w:rsidR="0092748F" w:rsidRPr="00341E55" w:rsidRDefault="0092748F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1E55">
        <w:rPr>
          <w:rFonts w:ascii="Times New Roman" w:hAnsi="Times New Roman" w:cs="Times New Roman"/>
          <w:b/>
          <w:sz w:val="24"/>
          <w:szCs w:val="24"/>
        </w:rPr>
        <w:t>Цель:</w:t>
      </w:r>
      <w:r w:rsidRPr="00341E55">
        <w:rPr>
          <w:rFonts w:ascii="Times New Roman" w:hAnsi="Times New Roman" w:cs="Times New Roman"/>
          <w:sz w:val="24"/>
          <w:szCs w:val="24"/>
        </w:rPr>
        <w:t xml:space="preserve"> способствовать формированию представлений о </w:t>
      </w:r>
      <w:r w:rsidR="00823D35">
        <w:rPr>
          <w:rFonts w:ascii="Times New Roman" w:hAnsi="Times New Roman" w:cs="Times New Roman"/>
          <w:sz w:val="24"/>
          <w:szCs w:val="24"/>
        </w:rPr>
        <w:t>первобытном искусстве.</w:t>
      </w:r>
    </w:p>
    <w:p w:rsidR="00937E1D" w:rsidRDefault="0092748F" w:rsidP="00341E5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1E55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  <w:r w:rsidR="00937E1D" w:rsidRPr="00341E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4682"/>
        <w:gridCol w:w="4682"/>
        <w:gridCol w:w="4684"/>
      </w:tblGrid>
      <w:tr w:rsidR="005A33BC" w:rsidTr="00D15DE3">
        <w:trPr>
          <w:trHeight w:val="361"/>
        </w:trPr>
        <w:tc>
          <w:tcPr>
            <w:tcW w:w="4682" w:type="dxa"/>
          </w:tcPr>
          <w:p w:rsidR="005A33BC" w:rsidRPr="00341E55" w:rsidRDefault="005A33BC" w:rsidP="005A33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</w:p>
          <w:p w:rsidR="005A33BC" w:rsidRPr="00341E55" w:rsidRDefault="005A33BC" w:rsidP="003B51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33BC" w:rsidRDefault="005A33BC" w:rsidP="003B5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2" w:type="dxa"/>
          </w:tcPr>
          <w:p w:rsidR="005A33BC" w:rsidRPr="00341E55" w:rsidRDefault="005A33BC" w:rsidP="005A33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i/>
                <w:sz w:val="24"/>
                <w:szCs w:val="24"/>
              </w:rPr>
              <w:t>метапредметные:</w:t>
            </w:r>
          </w:p>
          <w:p w:rsidR="005A33BC" w:rsidRDefault="005A33BC" w:rsidP="005A3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4" w:type="dxa"/>
          </w:tcPr>
          <w:p w:rsidR="005A33BC" w:rsidRPr="00341E55" w:rsidRDefault="005A33BC" w:rsidP="005A33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i/>
                <w:sz w:val="24"/>
                <w:szCs w:val="24"/>
              </w:rPr>
              <w:t>предметные</w:t>
            </w:r>
          </w:p>
          <w:p w:rsidR="005A33BC" w:rsidRDefault="005A33BC" w:rsidP="005A3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3BC" w:rsidTr="00D15DE3">
        <w:trPr>
          <w:trHeight w:val="1507"/>
        </w:trPr>
        <w:tc>
          <w:tcPr>
            <w:tcW w:w="4682" w:type="dxa"/>
          </w:tcPr>
          <w:p w:rsidR="005A33BC" w:rsidRPr="00823D35" w:rsidRDefault="00823D35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D35">
              <w:rPr>
                <w:rFonts w:ascii="Times New Roman" w:hAnsi="Times New Roman" w:cs="Times New Roman"/>
                <w:sz w:val="24"/>
                <w:szCs w:val="24"/>
              </w:rPr>
              <w:t>- осмысление социально-нравственного опыта;</w:t>
            </w:r>
          </w:p>
          <w:p w:rsidR="00823D35" w:rsidRDefault="00823D35" w:rsidP="005A3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D35">
              <w:rPr>
                <w:rFonts w:ascii="Times New Roman" w:hAnsi="Times New Roman" w:cs="Times New Roman"/>
                <w:sz w:val="24"/>
                <w:szCs w:val="24"/>
              </w:rPr>
              <w:t>- формирование коммуникативной компетентности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82" w:type="dxa"/>
          </w:tcPr>
          <w:p w:rsidR="005A33BC" w:rsidRPr="00823D35" w:rsidRDefault="00823D35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D35">
              <w:rPr>
                <w:rFonts w:ascii="Times New Roman" w:hAnsi="Times New Roman" w:cs="Times New Roman"/>
                <w:sz w:val="24"/>
                <w:szCs w:val="24"/>
              </w:rPr>
              <w:t>- умение соотносить свои действия с планируемыми результатами;</w:t>
            </w:r>
          </w:p>
          <w:p w:rsidR="00823D35" w:rsidRPr="00823D35" w:rsidRDefault="00823D35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D35">
              <w:rPr>
                <w:rFonts w:ascii="Times New Roman" w:hAnsi="Times New Roman" w:cs="Times New Roman"/>
                <w:sz w:val="24"/>
                <w:szCs w:val="24"/>
              </w:rPr>
              <w:t>-определять способы достижения результата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3D35" w:rsidRDefault="00823D35" w:rsidP="005A3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D35">
              <w:rPr>
                <w:rFonts w:ascii="Times New Roman" w:hAnsi="Times New Roman" w:cs="Times New Roman"/>
                <w:sz w:val="24"/>
                <w:szCs w:val="24"/>
              </w:rPr>
              <w:t>- проявлять готовность к сотрудничеству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684" w:type="dxa"/>
          </w:tcPr>
          <w:p w:rsidR="005A33BC" w:rsidRDefault="00823D35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применять исторические знания для выявления и сохранения исторических и культурных памятников;</w:t>
            </w:r>
          </w:p>
          <w:p w:rsidR="00823D35" w:rsidRPr="00823D35" w:rsidRDefault="00823D35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понимать сущность первобытного искусства.</w:t>
            </w:r>
          </w:p>
        </w:tc>
      </w:tr>
    </w:tbl>
    <w:p w:rsidR="00937E1D" w:rsidRDefault="00937E1D" w:rsidP="00341E5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1E55">
        <w:rPr>
          <w:rFonts w:ascii="Times New Roman" w:hAnsi="Times New Roman" w:cs="Times New Roman"/>
          <w:b/>
          <w:sz w:val="24"/>
          <w:szCs w:val="24"/>
        </w:rPr>
        <w:t>Формируемые универсальные учебные действия:</w:t>
      </w:r>
    </w:p>
    <w:tbl>
      <w:tblPr>
        <w:tblStyle w:val="a3"/>
        <w:tblW w:w="0" w:type="auto"/>
        <w:tblLook w:val="04A0"/>
      </w:tblPr>
      <w:tblGrid>
        <w:gridCol w:w="4677"/>
        <w:gridCol w:w="4677"/>
        <w:gridCol w:w="4679"/>
      </w:tblGrid>
      <w:tr w:rsidR="005A33BC" w:rsidTr="00D15DE3">
        <w:trPr>
          <w:trHeight w:val="487"/>
        </w:trPr>
        <w:tc>
          <w:tcPr>
            <w:tcW w:w="4677" w:type="dxa"/>
          </w:tcPr>
          <w:p w:rsidR="005A33BC" w:rsidRPr="00341E55" w:rsidRDefault="005A33BC" w:rsidP="005A33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</w:p>
          <w:p w:rsidR="005A33BC" w:rsidRDefault="005A33BC" w:rsidP="00341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A33BC" w:rsidRPr="00341E55" w:rsidRDefault="005A33BC" w:rsidP="005A33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</w:p>
          <w:p w:rsidR="005A33BC" w:rsidRDefault="005A33BC" w:rsidP="00341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</w:tcPr>
          <w:p w:rsidR="005A33BC" w:rsidRPr="00341E55" w:rsidRDefault="005A33BC" w:rsidP="005A33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</w:p>
          <w:p w:rsidR="005A33BC" w:rsidRDefault="005A33BC" w:rsidP="00341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3BC" w:rsidTr="00D15DE3">
        <w:trPr>
          <w:trHeight w:val="2245"/>
        </w:trPr>
        <w:tc>
          <w:tcPr>
            <w:tcW w:w="4677" w:type="dxa"/>
          </w:tcPr>
          <w:p w:rsidR="005A33BC" w:rsidRDefault="00823D35" w:rsidP="008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-формулирование познавательной цели;</w:t>
            </w:r>
          </w:p>
          <w:p w:rsidR="00823D35" w:rsidRDefault="00823D35" w:rsidP="008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построение речевого высказывания;</w:t>
            </w:r>
          </w:p>
          <w:p w:rsidR="00823D35" w:rsidRDefault="00823D35" w:rsidP="008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A128B">
              <w:rPr>
                <w:rFonts w:ascii="Times New Roman" w:hAnsi="Times New Roman" w:cs="Times New Roman"/>
                <w:sz w:val="24"/>
                <w:szCs w:val="24"/>
              </w:rPr>
              <w:t>построение логической цепи рассуждений;</w:t>
            </w:r>
          </w:p>
          <w:p w:rsidR="000A128B" w:rsidRDefault="000A128B" w:rsidP="008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самостоятельное создание алгоритмов деятельности.</w:t>
            </w:r>
          </w:p>
          <w:p w:rsidR="000A128B" w:rsidRDefault="000A128B" w:rsidP="00823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-выделение проблемы в тексте</w:t>
            </w:r>
          </w:p>
        </w:tc>
        <w:tc>
          <w:tcPr>
            <w:tcW w:w="4677" w:type="dxa"/>
          </w:tcPr>
          <w:p w:rsidR="005A33BC" w:rsidRDefault="005A33BC" w:rsidP="000A1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0A128B">
              <w:rPr>
                <w:rFonts w:ascii="Times New Roman" w:hAnsi="Times New Roman" w:cs="Times New Roman"/>
                <w:sz w:val="24"/>
                <w:szCs w:val="24"/>
              </w:rPr>
              <w:t>умение ставить учебные задачи на основе известного и неизвестного;</w:t>
            </w:r>
          </w:p>
          <w:p w:rsidR="000A128B" w:rsidRDefault="000A128B" w:rsidP="000A1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умение планировать свою деятельность;</w:t>
            </w:r>
          </w:p>
          <w:p w:rsidR="000A128B" w:rsidRDefault="000A128B" w:rsidP="000A1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 оценивать свои результаты</w:t>
            </w:r>
          </w:p>
        </w:tc>
        <w:tc>
          <w:tcPr>
            <w:tcW w:w="4679" w:type="dxa"/>
          </w:tcPr>
          <w:p w:rsidR="005A33BC" w:rsidRPr="00341E55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>- уметь прислушиваться к мнению других:</w:t>
            </w:r>
          </w:p>
          <w:p w:rsidR="005A33BC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>-уметь распределять обязанности при работе в группах.</w:t>
            </w:r>
          </w:p>
          <w:p w:rsidR="000A128B" w:rsidRDefault="000A128B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владение монологической и диалогической речью.</w:t>
            </w:r>
          </w:p>
          <w:p w:rsidR="005A33BC" w:rsidRDefault="005A33BC" w:rsidP="005A3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41E55" w:rsidRDefault="005A33BC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2598">
        <w:rPr>
          <w:rFonts w:ascii="Times New Roman" w:hAnsi="Times New Roman" w:cs="Times New Roman"/>
          <w:b/>
          <w:sz w:val="24"/>
          <w:szCs w:val="24"/>
        </w:rPr>
        <w:t>Основное содержание урока: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128B">
        <w:rPr>
          <w:rFonts w:ascii="Times New Roman" w:hAnsi="Times New Roman" w:cs="Times New Roman"/>
          <w:sz w:val="24"/>
          <w:szCs w:val="24"/>
        </w:rPr>
        <w:t xml:space="preserve"> первобытная живопись, первобытные верования</w:t>
      </w:r>
    </w:p>
    <w:p w:rsidR="005A33BC" w:rsidRDefault="005A33BC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2598">
        <w:rPr>
          <w:rFonts w:ascii="Times New Roman" w:hAnsi="Times New Roman" w:cs="Times New Roman"/>
          <w:b/>
          <w:sz w:val="24"/>
          <w:szCs w:val="24"/>
        </w:rPr>
        <w:t>Понятия темы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20183">
        <w:rPr>
          <w:rFonts w:ascii="Times New Roman" w:hAnsi="Times New Roman" w:cs="Times New Roman"/>
          <w:sz w:val="24"/>
          <w:szCs w:val="24"/>
        </w:rPr>
        <w:t>Альтамира, бизоны, религия</w:t>
      </w:r>
    </w:p>
    <w:p w:rsidR="00C12598" w:rsidRDefault="00C12598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AAD">
        <w:rPr>
          <w:rFonts w:ascii="Times New Roman" w:hAnsi="Times New Roman" w:cs="Times New Roman"/>
          <w:b/>
          <w:sz w:val="24"/>
          <w:szCs w:val="24"/>
        </w:rPr>
        <w:t>Образовательные ресурсы</w:t>
      </w:r>
      <w:r>
        <w:rPr>
          <w:rFonts w:ascii="Times New Roman" w:hAnsi="Times New Roman" w:cs="Times New Roman"/>
          <w:sz w:val="24"/>
          <w:szCs w:val="24"/>
        </w:rPr>
        <w:t>: учебник "История Древнего мира"</w:t>
      </w:r>
      <w:r w:rsidR="001A3AAD">
        <w:rPr>
          <w:rFonts w:ascii="Times New Roman" w:hAnsi="Times New Roman" w:cs="Times New Roman"/>
          <w:sz w:val="24"/>
          <w:szCs w:val="24"/>
        </w:rPr>
        <w:t xml:space="preserve"> по ред. А.А. Вигасина, Г.И. Годера. 5 класс,</w:t>
      </w:r>
      <w:r w:rsidR="006C6B1D">
        <w:rPr>
          <w:rFonts w:ascii="Times New Roman" w:hAnsi="Times New Roman" w:cs="Times New Roman"/>
          <w:sz w:val="24"/>
          <w:szCs w:val="24"/>
        </w:rPr>
        <w:t xml:space="preserve"> фотографии первобытных рисунков.</w:t>
      </w:r>
    </w:p>
    <w:p w:rsidR="0053725D" w:rsidRDefault="0053725D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725D">
        <w:rPr>
          <w:rFonts w:ascii="Times New Roman" w:hAnsi="Times New Roman" w:cs="Times New Roman"/>
          <w:b/>
          <w:sz w:val="24"/>
          <w:szCs w:val="24"/>
        </w:rPr>
        <w:t>Тип и вид</w:t>
      </w:r>
      <w:r>
        <w:rPr>
          <w:rFonts w:ascii="Times New Roman" w:hAnsi="Times New Roman" w:cs="Times New Roman"/>
          <w:sz w:val="24"/>
          <w:szCs w:val="24"/>
        </w:rPr>
        <w:t>: урок усвоения новых знаний, традиционный.</w:t>
      </w:r>
    </w:p>
    <w:p w:rsidR="000A128B" w:rsidRPr="00341E55" w:rsidRDefault="000A128B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620" w:type="dxa"/>
        <w:tblLayout w:type="fixed"/>
        <w:tblLook w:val="04A0"/>
      </w:tblPr>
      <w:tblGrid>
        <w:gridCol w:w="2980"/>
        <w:gridCol w:w="1806"/>
        <w:gridCol w:w="4820"/>
        <w:gridCol w:w="5014"/>
      </w:tblGrid>
      <w:tr w:rsidR="0053725D" w:rsidTr="00397E72">
        <w:trPr>
          <w:trHeight w:val="573"/>
        </w:trPr>
        <w:tc>
          <w:tcPr>
            <w:tcW w:w="2980" w:type="dxa"/>
          </w:tcPr>
          <w:p w:rsidR="0053725D" w:rsidRPr="00397E72" w:rsidRDefault="0053725D" w:rsidP="00341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E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1806" w:type="dxa"/>
          </w:tcPr>
          <w:p w:rsidR="0053725D" w:rsidRPr="00397E72" w:rsidRDefault="0053725D" w:rsidP="00341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E72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приемы</w:t>
            </w:r>
          </w:p>
        </w:tc>
        <w:tc>
          <w:tcPr>
            <w:tcW w:w="4820" w:type="dxa"/>
          </w:tcPr>
          <w:p w:rsidR="0053725D" w:rsidRPr="00397E72" w:rsidRDefault="0053725D" w:rsidP="00341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E7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5014" w:type="dxa"/>
          </w:tcPr>
          <w:p w:rsidR="0053725D" w:rsidRPr="00397E72" w:rsidRDefault="0053725D" w:rsidP="00341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E7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53725D" w:rsidTr="00397E72">
        <w:trPr>
          <w:trHeight w:val="876"/>
        </w:trPr>
        <w:tc>
          <w:tcPr>
            <w:tcW w:w="2980" w:type="dxa"/>
          </w:tcPr>
          <w:p w:rsidR="0053725D" w:rsidRDefault="0053725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1.Организационный момент</w:t>
            </w:r>
          </w:p>
          <w:p w:rsidR="0053725D" w:rsidRDefault="0053725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3725D" w:rsidRDefault="0053725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3725D" w:rsidRDefault="0053725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к уроку,</w:t>
            </w:r>
          </w:p>
          <w:p w:rsidR="0053725D" w:rsidRDefault="0053725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приветствие.</w:t>
            </w:r>
          </w:p>
        </w:tc>
        <w:tc>
          <w:tcPr>
            <w:tcW w:w="5014" w:type="dxa"/>
          </w:tcPr>
          <w:p w:rsidR="0053725D" w:rsidRDefault="0053725D" w:rsidP="003B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к уроку,</w:t>
            </w:r>
          </w:p>
          <w:p w:rsidR="0053725D" w:rsidRDefault="0053725D" w:rsidP="003B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</w:p>
        </w:tc>
      </w:tr>
      <w:tr w:rsidR="0053725D" w:rsidTr="00397E72">
        <w:trPr>
          <w:trHeight w:val="2038"/>
        </w:trPr>
        <w:tc>
          <w:tcPr>
            <w:tcW w:w="2980" w:type="dxa"/>
          </w:tcPr>
          <w:p w:rsidR="0053725D" w:rsidRDefault="0053725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Актуализация полученных знаний</w:t>
            </w:r>
          </w:p>
        </w:tc>
        <w:tc>
          <w:tcPr>
            <w:tcW w:w="1806" w:type="dxa"/>
          </w:tcPr>
          <w:p w:rsidR="00F766A6" w:rsidRDefault="000A128B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Проблемный вопрос</w:t>
            </w:r>
          </w:p>
        </w:tc>
        <w:tc>
          <w:tcPr>
            <w:tcW w:w="4820" w:type="dxa"/>
          </w:tcPr>
          <w:p w:rsidR="0053725D" w:rsidRDefault="0072018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построить жилище, используя дерево, шкуру, кости?</w:t>
            </w:r>
          </w:p>
          <w:p w:rsidR="00720183" w:rsidRDefault="0072018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Напишите правила жизни в общине</w:t>
            </w:r>
            <w:r w:rsidR="002819B4">
              <w:rPr>
                <w:rFonts w:ascii="Times New Roman" w:hAnsi="Times New Roman" w:cs="Times New Roman"/>
                <w:sz w:val="24"/>
                <w:szCs w:val="24"/>
              </w:rPr>
              <w:t>, используя иллюстрацию на стр. 15 и те</w:t>
            </w:r>
            <w:r w:rsidR="006C6B1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819B4">
              <w:rPr>
                <w:rFonts w:ascii="Times New Roman" w:hAnsi="Times New Roman" w:cs="Times New Roman"/>
                <w:sz w:val="24"/>
                <w:szCs w:val="24"/>
              </w:rPr>
              <w:t>ст со стр</w:t>
            </w:r>
            <w:r w:rsidR="006C6B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19B4">
              <w:rPr>
                <w:rFonts w:ascii="Times New Roman" w:hAnsi="Times New Roman" w:cs="Times New Roman"/>
                <w:sz w:val="24"/>
                <w:szCs w:val="24"/>
              </w:rPr>
              <w:t xml:space="preserve"> 15.</w:t>
            </w:r>
          </w:p>
          <w:p w:rsidR="00720183" w:rsidRDefault="0072018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в-</w:t>
            </w:r>
            <w:r w:rsidR="002819B4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иллюстрация</w:t>
            </w:r>
          </w:p>
          <w:p w:rsidR="002819B4" w:rsidRDefault="002819B4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2в- текст</w:t>
            </w:r>
          </w:p>
        </w:tc>
        <w:tc>
          <w:tcPr>
            <w:tcW w:w="5014" w:type="dxa"/>
          </w:tcPr>
          <w:p w:rsidR="00F766A6" w:rsidRDefault="00720183" w:rsidP="000A1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Разрабатывают алгоритм действий</w:t>
            </w:r>
            <w:r w:rsidR="002819B4">
              <w:rPr>
                <w:rFonts w:ascii="Times New Roman" w:hAnsi="Times New Roman" w:cs="Times New Roman"/>
                <w:sz w:val="24"/>
                <w:szCs w:val="24"/>
              </w:rPr>
              <w:t>. Озвучивают ответ.</w:t>
            </w:r>
          </w:p>
          <w:p w:rsidR="002819B4" w:rsidRDefault="002819B4" w:rsidP="000A1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9B4" w:rsidRDefault="006C6B1D" w:rsidP="000A1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 источниками информации, обмениваются ответами, озвучивают ответ.</w:t>
            </w:r>
          </w:p>
        </w:tc>
      </w:tr>
      <w:tr w:rsidR="0053725D" w:rsidTr="00397E72">
        <w:trPr>
          <w:trHeight w:val="1163"/>
        </w:trPr>
        <w:tc>
          <w:tcPr>
            <w:tcW w:w="2980" w:type="dxa"/>
          </w:tcPr>
          <w:p w:rsidR="0053725D" w:rsidRDefault="00F766A6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Постановка учебной задачи</w:t>
            </w:r>
          </w:p>
        </w:tc>
        <w:tc>
          <w:tcPr>
            <w:tcW w:w="1806" w:type="dxa"/>
          </w:tcPr>
          <w:p w:rsidR="0053725D" w:rsidRDefault="006C6B1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фотографий первобытных рисунков</w:t>
            </w:r>
            <w:r w:rsidR="009929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2978" w:rsidRDefault="00992978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Проблемный вопрос. </w:t>
            </w:r>
          </w:p>
        </w:tc>
        <w:tc>
          <w:tcPr>
            <w:tcW w:w="4820" w:type="dxa"/>
          </w:tcPr>
          <w:p w:rsidR="00D15DE3" w:rsidRDefault="006C6B1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Археолог Степан недавно вернулся из Франции, с археологической конференции, где ему его коллеги подарили фотоальбом с фотографиями первобытных рисунков. Вот таких. Ст</w:t>
            </w:r>
            <w:r w:rsidR="00992978">
              <w:rPr>
                <w:rFonts w:ascii="Times New Roman" w:hAnsi="Times New Roman" w:cs="Times New Roman"/>
                <w:sz w:val="24"/>
                <w:szCs w:val="24"/>
              </w:rPr>
              <w:t>епа знает, что археологи давным-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давно</w:t>
            </w:r>
            <w:r w:rsidR="009929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ведут спор</w:t>
            </w:r>
            <w:r w:rsidR="00992978">
              <w:rPr>
                <w:rFonts w:ascii="Times New Roman" w:hAnsi="Times New Roman" w:cs="Times New Roman"/>
                <w:sz w:val="24"/>
                <w:szCs w:val="24"/>
              </w:rPr>
              <w:t xml:space="preserve"> о том как были созданы такие рисунки. Ведь чтобы  до них добраться, надо залезть с самую дальнюю пещеру, идти в полной темноте, карабкаться по отвесным стенам, перелезать через узкие лазы.</w:t>
            </w:r>
            <w:r w:rsidR="00453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603" w:rsidRPr="00453603">
              <w:rPr>
                <w:rFonts w:ascii="Times New Roman" w:hAnsi="Times New Roman" w:cs="Times New Roman"/>
                <w:i/>
                <w:sz w:val="24"/>
                <w:szCs w:val="24"/>
              </w:rPr>
              <w:t>Выделите противоречие</w:t>
            </w:r>
            <w:r w:rsidR="004536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4EDB" w:rsidRDefault="00A74EDB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вопросов на доске.</w:t>
            </w:r>
          </w:p>
        </w:tc>
        <w:tc>
          <w:tcPr>
            <w:tcW w:w="5014" w:type="dxa"/>
          </w:tcPr>
          <w:p w:rsidR="0053725D" w:rsidRDefault="006C6B1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Рассматривают фотографии.</w:t>
            </w:r>
          </w:p>
          <w:p w:rsidR="00453603" w:rsidRDefault="0045360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Строят вопросы.</w:t>
            </w:r>
          </w:p>
          <w:p w:rsidR="00453603" w:rsidRDefault="0045360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Как художники могли рисовать в темноте?</w:t>
            </w:r>
          </w:p>
          <w:p w:rsidR="00453603" w:rsidRDefault="0045360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Чем они рисовали?</w:t>
            </w:r>
          </w:p>
          <w:p w:rsidR="00453603" w:rsidRDefault="0045360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Кого рисовали художники?</w:t>
            </w:r>
          </w:p>
          <w:p w:rsidR="00A74EDB" w:rsidRDefault="00A74EDB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  <w:p w:rsidR="00453603" w:rsidRDefault="0045360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тему и ставят задачи урока.</w:t>
            </w:r>
          </w:p>
        </w:tc>
      </w:tr>
      <w:tr w:rsidR="0053725D" w:rsidTr="00397E72">
        <w:trPr>
          <w:trHeight w:val="287"/>
        </w:trPr>
        <w:tc>
          <w:tcPr>
            <w:tcW w:w="2980" w:type="dxa"/>
          </w:tcPr>
          <w:p w:rsidR="0053725D" w:rsidRDefault="00397E72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Усвоение новых знаний и способов действий.</w:t>
            </w:r>
          </w:p>
          <w:p w:rsidR="006D6489" w:rsidRDefault="00A74EDB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Пещера Альтамира</w:t>
            </w: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C25A36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Динамическая пауза</w:t>
            </w: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C25A36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Религия</w:t>
            </w:r>
          </w:p>
        </w:tc>
        <w:tc>
          <w:tcPr>
            <w:tcW w:w="1806" w:type="dxa"/>
          </w:tcPr>
          <w:p w:rsidR="0053725D" w:rsidRDefault="0045360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Построение рассказа.</w:t>
            </w:r>
          </w:p>
          <w:p w:rsidR="00544015" w:rsidRDefault="0054401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5" w:rsidRDefault="0054401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5" w:rsidRDefault="0054401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5" w:rsidRDefault="0054401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5" w:rsidRDefault="0054401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C25A36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Пантомима "Первобытные рисунки"</w:t>
            </w: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C25A36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Сравнительная таблица</w:t>
            </w:r>
            <w:r w:rsidR="009260CC">
              <w:rPr>
                <w:rFonts w:ascii="Times New Roman" w:hAnsi="Times New Roman" w:cs="Times New Roman"/>
                <w:sz w:val="24"/>
                <w:szCs w:val="24"/>
              </w:rPr>
              <w:t>. Парная работа.</w:t>
            </w: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325" w:rsidRDefault="00E0032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325" w:rsidRDefault="00E0032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AB5" w:rsidRDefault="000F4AB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0CC" w:rsidRDefault="009260CC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AB5" w:rsidRDefault="000F4AB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AB5" w:rsidRDefault="000F4AB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AB5" w:rsidRDefault="000F4AB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AB5" w:rsidRDefault="000F4AB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ADA" w:rsidRDefault="00E80AD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ADA" w:rsidRDefault="00E80AD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ADA" w:rsidRDefault="00E80AD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ADA" w:rsidRDefault="009260CC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понятием</w:t>
            </w:r>
          </w:p>
          <w:p w:rsidR="00E80ADA" w:rsidRDefault="00E80AD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ADA" w:rsidRDefault="00E80AD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ADA" w:rsidRDefault="00E80AD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ADA" w:rsidRDefault="00E80AD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ADA" w:rsidRDefault="00E80AD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ADA" w:rsidRDefault="00E80AD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ADA" w:rsidRDefault="00E80AD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ADA" w:rsidRDefault="00E80AD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ADA" w:rsidRDefault="00E80AD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ADA" w:rsidRDefault="00E80AD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ADA" w:rsidRDefault="00E80AD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ADA" w:rsidRDefault="00E80AD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B41ED" w:rsidRDefault="0045360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Постройте рассказ, использую ключевые слова: Альтамира, пещера, Франция, бизон маленькая девочка.</w:t>
            </w:r>
          </w:p>
          <w:p w:rsidR="00523DCC" w:rsidRDefault="00523DCC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CC" w:rsidRDefault="00523DCC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Археологу Марселино Сауттолло, обнаружившему пещеру Альтамиру не поверили, и обвинили в обмане. Археолог доказывал, что первобытные люди умели рисовать. Но не смог, он так и умер, не дождавшись признания. А позже стали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находить пещеры с древними рисунками. Тогда Сауттолло поверили</w:t>
            </w:r>
            <w:r w:rsidR="00C47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3603" w:rsidRDefault="0045360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603" w:rsidRDefault="0045360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A36" w:rsidRDefault="00C25A36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Физич. упражнения.</w:t>
            </w:r>
          </w:p>
          <w:p w:rsidR="00C25A36" w:rsidRDefault="00C25A36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A36" w:rsidRDefault="00C25A36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A36" w:rsidRDefault="00C25A36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A36" w:rsidRDefault="00C25A36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A36" w:rsidRDefault="00C25A36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A36" w:rsidRDefault="00C25A36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A36" w:rsidRDefault="00C25A36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A36" w:rsidRDefault="00C25A36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A36" w:rsidRDefault="00FE606B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Первобытные люди очень внимательно изучали природу. Они  могли ориентироваться по звездам, лечить болезни, выбирать полезные камни. </w:t>
            </w:r>
            <w:r w:rsidR="009260CC">
              <w:rPr>
                <w:rFonts w:ascii="Times New Roman" w:hAnsi="Times New Roman" w:cs="Times New Roman"/>
                <w:sz w:val="24"/>
                <w:szCs w:val="24"/>
              </w:rPr>
              <w:t>Первобытные люди очень тщательно исследовали сон. Современные ученые доказали, что во сне мозг продолжает работать. Все, что мы видели за день он разбивает на кусочки образы и тщательно перестраивает, показывая неожиданные картины. А первобытные люди?</w:t>
            </w:r>
          </w:p>
          <w:p w:rsidR="009260CC" w:rsidRDefault="009260CC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294"/>
              <w:gridCol w:w="2295"/>
            </w:tblGrid>
            <w:tr w:rsidR="009260CC" w:rsidTr="009260CC">
              <w:tc>
                <w:tcPr>
                  <w:tcW w:w="2294" w:type="dxa"/>
                </w:tcPr>
                <w:p w:rsidR="009260CC" w:rsidRDefault="009260CC" w:rsidP="00341E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Первобытные люди</w:t>
                  </w:r>
                </w:p>
              </w:tc>
              <w:tc>
                <w:tcPr>
                  <w:tcW w:w="2295" w:type="dxa"/>
                </w:tcPr>
                <w:p w:rsidR="009260CC" w:rsidRDefault="009260CC" w:rsidP="00341E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Современные люди</w:t>
                  </w:r>
                </w:p>
              </w:tc>
            </w:tr>
            <w:tr w:rsidR="009260CC" w:rsidTr="009260CC">
              <w:tc>
                <w:tcPr>
                  <w:tcW w:w="2294" w:type="dxa"/>
                </w:tcPr>
                <w:p w:rsidR="009260CC" w:rsidRDefault="009260CC" w:rsidP="00341E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95" w:type="dxa"/>
                </w:tcPr>
                <w:p w:rsidR="009260CC" w:rsidRDefault="009260CC" w:rsidP="00341E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260CC" w:rsidRDefault="009260CC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0CC" w:rsidRDefault="009260CC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0CC" w:rsidRDefault="009260CC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религия?</w:t>
            </w:r>
          </w:p>
        </w:tc>
        <w:tc>
          <w:tcPr>
            <w:tcW w:w="5014" w:type="dxa"/>
          </w:tcPr>
          <w:p w:rsidR="00544015" w:rsidRDefault="0045360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п.4. выстраивают монолог.</w:t>
            </w:r>
          </w:p>
          <w:p w:rsidR="00544015" w:rsidRDefault="0054401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5" w:rsidRDefault="0054401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5" w:rsidRDefault="0054401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5" w:rsidRDefault="0054401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195" w:rsidRDefault="00CE4F8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0F4AB5" w:rsidRDefault="000F4AB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AB5" w:rsidRDefault="000F4AB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AB5" w:rsidRDefault="000F4AB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AB5" w:rsidRDefault="000F4AB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AB5" w:rsidRDefault="000F4AB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AB5" w:rsidRDefault="000F4AB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AB5" w:rsidRDefault="000F4AB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6D" w:rsidRDefault="00FB6D6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6D" w:rsidRDefault="00C25A36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</w:t>
            </w:r>
          </w:p>
          <w:p w:rsidR="00FB6D6D" w:rsidRDefault="00FB6D6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6D" w:rsidRDefault="00FB6D6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6D" w:rsidRDefault="00FB6D6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6D" w:rsidRDefault="00FB6D6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6D" w:rsidRDefault="00FB6D6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6D" w:rsidRDefault="00FB6D6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6D" w:rsidRDefault="00FB6D6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6D" w:rsidRDefault="00FB6D6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6D" w:rsidRDefault="00FB6D6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6D" w:rsidRDefault="00FB6D6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6D" w:rsidRDefault="00FB6D6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6D" w:rsidRDefault="00FB6D6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6D" w:rsidRDefault="00FB6D6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E67" w:rsidRDefault="00412E6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E67" w:rsidRDefault="00412E6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E67" w:rsidRDefault="009260CC" w:rsidP="00926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  <w:r w:rsidR="00412E67">
              <w:rPr>
                <w:rFonts w:ascii="Times New Roman" w:hAnsi="Times New Roman" w:cs="Times New Roman"/>
                <w:sz w:val="24"/>
                <w:szCs w:val="24"/>
              </w:rPr>
              <w:t>. Проговаривание алгоритма 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й. Обменивание информацией.</w:t>
            </w:r>
          </w:p>
          <w:p w:rsidR="009260CC" w:rsidRDefault="009260CC" w:rsidP="00926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0CC" w:rsidRDefault="009260CC" w:rsidP="00926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0CC" w:rsidRDefault="009260CC" w:rsidP="00926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0CC" w:rsidRDefault="009260CC" w:rsidP="00926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0CC" w:rsidRDefault="009260CC" w:rsidP="00926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0CC" w:rsidRDefault="009260CC" w:rsidP="00926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0CC" w:rsidRDefault="009260CC" w:rsidP="00926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0CC" w:rsidRDefault="009260CC" w:rsidP="00926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информации в учебнике. Прочитывают,  выделяют главное слово и его признаки.</w:t>
            </w:r>
          </w:p>
        </w:tc>
      </w:tr>
      <w:tr w:rsidR="0053725D" w:rsidTr="00397E72">
        <w:trPr>
          <w:trHeight w:val="287"/>
        </w:trPr>
        <w:tc>
          <w:tcPr>
            <w:tcW w:w="2980" w:type="dxa"/>
          </w:tcPr>
          <w:p w:rsidR="0053725D" w:rsidRDefault="00412E6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Закрепление знаний и способов действий.</w:t>
            </w:r>
          </w:p>
        </w:tc>
        <w:tc>
          <w:tcPr>
            <w:tcW w:w="1806" w:type="dxa"/>
          </w:tcPr>
          <w:p w:rsidR="0053725D" w:rsidRDefault="00412E6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Предложения.</w:t>
            </w:r>
          </w:p>
        </w:tc>
        <w:tc>
          <w:tcPr>
            <w:tcW w:w="4820" w:type="dxa"/>
          </w:tcPr>
          <w:p w:rsidR="0053725D" w:rsidRDefault="00636CE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Сформулируйте главную мысль урока тремя предложениями. Дайте ответы на свои вопросы.</w:t>
            </w:r>
          </w:p>
        </w:tc>
        <w:tc>
          <w:tcPr>
            <w:tcW w:w="5014" w:type="dxa"/>
          </w:tcPr>
          <w:p w:rsidR="0053725D" w:rsidRDefault="00412E6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ответа. Проговаривание.</w:t>
            </w:r>
          </w:p>
        </w:tc>
      </w:tr>
      <w:tr w:rsidR="0053725D" w:rsidTr="00397E72">
        <w:trPr>
          <w:trHeight w:val="287"/>
        </w:trPr>
        <w:tc>
          <w:tcPr>
            <w:tcW w:w="2980" w:type="dxa"/>
          </w:tcPr>
          <w:p w:rsidR="0053725D" w:rsidRDefault="00412E6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Подведение итогов. Рефлексия.</w:t>
            </w:r>
          </w:p>
        </w:tc>
        <w:tc>
          <w:tcPr>
            <w:tcW w:w="1806" w:type="dxa"/>
          </w:tcPr>
          <w:p w:rsidR="0053725D" w:rsidRDefault="00636CE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"Рисунки на стене"</w:t>
            </w:r>
          </w:p>
        </w:tc>
        <w:tc>
          <w:tcPr>
            <w:tcW w:w="4820" w:type="dxa"/>
          </w:tcPr>
          <w:p w:rsidR="0053725D" w:rsidRDefault="00636CE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Первобытный человек рисовал на стене пещеры.  Самый простой способ, это обмакнуть ладонь в сажу и сделать отпечаток. Обведите свою ладонь и напишите в ней, те слова которые вам запомнились, а вокруг ладони те, действия, которые вызвали у вас затруднения.</w:t>
            </w:r>
          </w:p>
        </w:tc>
        <w:tc>
          <w:tcPr>
            <w:tcW w:w="5014" w:type="dxa"/>
          </w:tcPr>
          <w:p w:rsidR="0053725D" w:rsidRDefault="00412E6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Дают ответы. Предполагают пути исправления затруднений.</w:t>
            </w:r>
          </w:p>
        </w:tc>
      </w:tr>
      <w:tr w:rsidR="0053725D" w:rsidTr="00397E72">
        <w:trPr>
          <w:trHeight w:val="287"/>
        </w:trPr>
        <w:tc>
          <w:tcPr>
            <w:tcW w:w="2980" w:type="dxa"/>
          </w:tcPr>
          <w:p w:rsidR="0053725D" w:rsidRDefault="009F6E16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Домашнее задание</w:t>
            </w:r>
          </w:p>
        </w:tc>
        <w:tc>
          <w:tcPr>
            <w:tcW w:w="1806" w:type="dxa"/>
          </w:tcPr>
          <w:p w:rsidR="0053725D" w:rsidRDefault="0053725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3725D" w:rsidRDefault="008247F0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П.4, прочитать. В тетради сделать первобытный рисунок, используя природные материалы.</w:t>
            </w:r>
          </w:p>
        </w:tc>
        <w:tc>
          <w:tcPr>
            <w:tcW w:w="5014" w:type="dxa"/>
          </w:tcPr>
          <w:p w:rsidR="0053725D" w:rsidRDefault="008247F0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Перечисляют способы действий.</w:t>
            </w:r>
          </w:p>
        </w:tc>
      </w:tr>
    </w:tbl>
    <w:p w:rsidR="001A3AAD" w:rsidRDefault="001A3AAD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6499" w:rsidRDefault="00776499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6499" w:rsidRDefault="00776499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6499" w:rsidRDefault="00776499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6499" w:rsidRDefault="00776499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6499" w:rsidRDefault="00776499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47F0" w:rsidRDefault="008247F0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47F0" w:rsidRDefault="008247F0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6499" w:rsidRDefault="00776499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</w:t>
      </w:r>
    </w:p>
    <w:p w:rsidR="00776499" w:rsidRPr="00341E55" w:rsidRDefault="008247F0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810000" cy="3290887"/>
            <wp:effectExtent l="19050" t="0" r="0" b="0"/>
            <wp:docPr id="3" name="Рисунок 1" descr="http://boombob.ru/img/picture/Oct/15/004d82ec0c88dfd00c1429f6875587cc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oombob.ru/img/picture/Oct/15/004d82ec0c88dfd00c1429f6875587cc/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572" cy="3293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623337" cy="3286125"/>
            <wp:effectExtent l="19050" t="0" r="5813" b="0"/>
            <wp:docPr id="4" name="Рисунок 4" descr="http://wildfrontier.ru/wp-content/uploads/2016/06/Peshhera-Altamira-v-Ispani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ildfrontier.ru/wp-content/uploads/2016/06/Peshhera-Altamira-v-Ispanii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099" cy="3288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6499" w:rsidRPr="00341E55" w:rsidSect="00D15DE3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5CB" w:rsidRDefault="007325CB" w:rsidP="00D15DE3">
      <w:pPr>
        <w:spacing w:after="0" w:line="240" w:lineRule="auto"/>
      </w:pPr>
      <w:r>
        <w:separator/>
      </w:r>
    </w:p>
  </w:endnote>
  <w:endnote w:type="continuationSeparator" w:id="1">
    <w:p w:rsidR="007325CB" w:rsidRDefault="007325CB" w:rsidP="00D15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5CB" w:rsidRDefault="007325CB" w:rsidP="00D15DE3">
      <w:pPr>
        <w:spacing w:after="0" w:line="240" w:lineRule="auto"/>
      </w:pPr>
      <w:r>
        <w:separator/>
      </w:r>
    </w:p>
  </w:footnote>
  <w:footnote w:type="continuationSeparator" w:id="1">
    <w:p w:rsidR="007325CB" w:rsidRDefault="007325CB" w:rsidP="00D15D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2748F"/>
    <w:rsid w:val="000A128B"/>
    <w:rsid w:val="000F4AB5"/>
    <w:rsid w:val="0015315B"/>
    <w:rsid w:val="001A3AAD"/>
    <w:rsid w:val="00217195"/>
    <w:rsid w:val="00217C46"/>
    <w:rsid w:val="002819B4"/>
    <w:rsid w:val="002A402D"/>
    <w:rsid w:val="0030099A"/>
    <w:rsid w:val="00341E55"/>
    <w:rsid w:val="00397E72"/>
    <w:rsid w:val="00412E67"/>
    <w:rsid w:val="004228FD"/>
    <w:rsid w:val="00453603"/>
    <w:rsid w:val="00511BB5"/>
    <w:rsid w:val="00523DCC"/>
    <w:rsid w:val="0053725D"/>
    <w:rsid w:val="00544015"/>
    <w:rsid w:val="0058453B"/>
    <w:rsid w:val="005A33BC"/>
    <w:rsid w:val="005B41ED"/>
    <w:rsid w:val="00636CE9"/>
    <w:rsid w:val="006C6B1D"/>
    <w:rsid w:val="006D6489"/>
    <w:rsid w:val="00720183"/>
    <w:rsid w:val="007325CB"/>
    <w:rsid w:val="00776499"/>
    <w:rsid w:val="00823D35"/>
    <w:rsid w:val="008247F0"/>
    <w:rsid w:val="008F389F"/>
    <w:rsid w:val="009260CC"/>
    <w:rsid w:val="0092748F"/>
    <w:rsid w:val="00937E1D"/>
    <w:rsid w:val="00992978"/>
    <w:rsid w:val="009F6E16"/>
    <w:rsid w:val="00A74EDB"/>
    <w:rsid w:val="00B47285"/>
    <w:rsid w:val="00C12598"/>
    <w:rsid w:val="00C25A36"/>
    <w:rsid w:val="00C34D46"/>
    <w:rsid w:val="00C47674"/>
    <w:rsid w:val="00CB151E"/>
    <w:rsid w:val="00CE4F85"/>
    <w:rsid w:val="00D15DE3"/>
    <w:rsid w:val="00D26DE9"/>
    <w:rsid w:val="00DC2048"/>
    <w:rsid w:val="00E00325"/>
    <w:rsid w:val="00E80ADA"/>
    <w:rsid w:val="00E97BB3"/>
    <w:rsid w:val="00EC374B"/>
    <w:rsid w:val="00F766A6"/>
    <w:rsid w:val="00FB6D6D"/>
    <w:rsid w:val="00FE6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3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15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15DE3"/>
  </w:style>
  <w:style w:type="paragraph" w:styleId="a6">
    <w:name w:val="footer"/>
    <w:basedOn w:val="a"/>
    <w:link w:val="a7"/>
    <w:uiPriority w:val="99"/>
    <w:semiHidden/>
    <w:unhideWhenUsed/>
    <w:rsid w:val="00D15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15DE3"/>
  </w:style>
  <w:style w:type="paragraph" w:styleId="a8">
    <w:name w:val="Balloon Text"/>
    <w:basedOn w:val="a"/>
    <w:link w:val="a9"/>
    <w:uiPriority w:val="99"/>
    <w:semiHidden/>
    <w:unhideWhenUsed/>
    <w:rsid w:val="00776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64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</cp:revision>
  <dcterms:created xsi:type="dcterms:W3CDTF">2017-02-04T11:07:00Z</dcterms:created>
  <dcterms:modified xsi:type="dcterms:W3CDTF">2017-02-04T14:30:00Z</dcterms:modified>
</cp:coreProperties>
</file>